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47" w:rsidRPr="00062403" w:rsidRDefault="00794B47" w:rsidP="00794B4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40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794B47" w:rsidRDefault="00794B47" w:rsidP="00794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80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курса </w:t>
      </w:r>
      <w:r w:rsidR="00B12244">
        <w:rPr>
          <w:rFonts w:ascii="Times New Roman" w:eastAsia="Calibri" w:hAnsi="Times New Roman" w:cs="Times New Roman"/>
          <w:sz w:val="28"/>
          <w:szCs w:val="28"/>
        </w:rPr>
        <w:t xml:space="preserve">по выбору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«Русский язык в формате ЕГЭ.  10-11 классы</w:t>
      </w:r>
      <w:r w:rsidRPr="008E0080">
        <w:rPr>
          <w:rFonts w:ascii="Times New Roman" w:eastAsia="Calibri" w:hAnsi="Times New Roman" w:cs="Times New Roman"/>
          <w:sz w:val="28"/>
          <w:szCs w:val="28"/>
        </w:rPr>
        <w:t>»   разработана</w:t>
      </w:r>
      <w:r w:rsidRPr="008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требованиями Федерального государственного образ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овательного стандарта среднего (полного)</w:t>
      </w:r>
      <w:r w:rsidRPr="008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 учетом анализа типичных ошибок, допущенных выпускниками на ЕГЭ по русскому языку.</w:t>
      </w:r>
    </w:p>
    <w:p w:rsidR="00794B47" w:rsidRPr="002965F7" w:rsidRDefault="00794B47" w:rsidP="00794B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B47" w:rsidRPr="00B12244" w:rsidRDefault="00794B47" w:rsidP="00B12244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ОСВОЕНИЯ КУРСА </w:t>
      </w:r>
      <w:r w:rsidR="00B1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ВЫБОРУ </w:t>
      </w:r>
      <w:r w:rsidR="00B12244" w:rsidRPr="00B1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ЗЫК В ФОРМАТЕ ЕГЭ. 10-11 КЛАССЫ»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неприятие вредных привычек: курения, употребления алкоголя, наркотиков.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воспитание уважения к культуре, языкам, традициям и обычаям народов, проживающих в Российской Федерации.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>Личностные результаты в сфере отношений обучающихся к закону, государству и к гражданскому обществу: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proofErr w:type="gramStart"/>
      <w:r w:rsidRPr="00A55CA6">
        <w:rPr>
          <w:rStyle w:val="c6"/>
          <w:color w:val="000000"/>
          <w:sz w:val="28"/>
          <w:szCs w:val="28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proofErr w:type="gramStart"/>
      <w:r w:rsidRPr="00A55CA6">
        <w:rPr>
          <w:rStyle w:val="c6"/>
          <w:color w:val="000000"/>
          <w:sz w:val="28"/>
          <w:szCs w:val="28"/>
        </w:rPr>
        <w:t xml:space="preserve">– признание </w:t>
      </w:r>
      <w:proofErr w:type="spellStart"/>
      <w:r w:rsidRPr="00A55CA6">
        <w:rPr>
          <w:rStyle w:val="c6"/>
          <w:color w:val="000000"/>
          <w:sz w:val="28"/>
          <w:szCs w:val="28"/>
        </w:rPr>
        <w:t>неотчуждаемости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</w:t>
      </w:r>
      <w:r w:rsidRPr="00A55CA6">
        <w:rPr>
          <w:rStyle w:val="c6"/>
          <w:color w:val="000000"/>
          <w:sz w:val="28"/>
          <w:szCs w:val="28"/>
        </w:rPr>
        <w:lastRenderedPageBreak/>
        <w:t>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</w:t>
      </w:r>
      <w:proofErr w:type="spellStart"/>
      <w:r w:rsidRPr="00A55CA6">
        <w:rPr>
          <w:rStyle w:val="c6"/>
          <w:color w:val="000000"/>
          <w:sz w:val="28"/>
          <w:szCs w:val="28"/>
        </w:rPr>
        <w:t>интериоризация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готовность </w:t>
      </w:r>
      <w:proofErr w:type="gramStart"/>
      <w:r w:rsidRPr="00A55CA6">
        <w:rPr>
          <w:rStyle w:val="c6"/>
          <w:color w:val="000000"/>
          <w:sz w:val="28"/>
          <w:szCs w:val="28"/>
        </w:rPr>
        <w:t>обучающихся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8"/>
          <w:color w:val="000000"/>
          <w:sz w:val="28"/>
          <w:szCs w:val="28"/>
        </w:rPr>
        <w:lastRenderedPageBreak/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</w:t>
      </w:r>
      <w:r w:rsidRPr="00A55CA6">
        <w:rPr>
          <w:rStyle w:val="c6"/>
          <w:color w:val="000000"/>
          <w:sz w:val="28"/>
          <w:szCs w:val="28"/>
        </w:rPr>
        <w:lastRenderedPageBreak/>
        <w:t>ответственность за состояние природных ресурсов; умения и навыки разумного  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</w:t>
      </w:r>
      <w:proofErr w:type="gramStart"/>
      <w:r w:rsidRPr="00A55CA6">
        <w:rPr>
          <w:rStyle w:val="c6"/>
          <w:color w:val="000000"/>
          <w:sz w:val="28"/>
          <w:szCs w:val="28"/>
        </w:rPr>
        <w:t>эстетическое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отношения к миру, готовность к эстетическому обустройству собственного быта.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ответственное отношение к созданию семьи на основе осознанного принятия ценностей семейной жизни;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положительный образ семьи, </w:t>
      </w:r>
      <w:proofErr w:type="spellStart"/>
      <w:r w:rsidRPr="00A55CA6">
        <w:rPr>
          <w:rStyle w:val="c6"/>
          <w:color w:val="000000"/>
          <w:sz w:val="28"/>
          <w:szCs w:val="28"/>
        </w:rPr>
        <w:t>родительства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(отцовства и материнства), </w:t>
      </w:r>
      <w:proofErr w:type="spellStart"/>
      <w:r w:rsidRPr="00A55CA6">
        <w:rPr>
          <w:rStyle w:val="c6"/>
          <w:color w:val="000000"/>
          <w:sz w:val="28"/>
          <w:szCs w:val="28"/>
        </w:rPr>
        <w:t>интериоризация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традиционных семейных ценностей.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55CA6">
        <w:rPr>
          <w:rStyle w:val="c49"/>
          <w:b/>
          <w:bCs/>
          <w:color w:val="000000"/>
          <w:sz w:val="28"/>
          <w:szCs w:val="28"/>
        </w:rPr>
        <w:t>обучающихся</w:t>
      </w:r>
      <w:proofErr w:type="gramEnd"/>
      <w:r w:rsidRPr="00A55CA6">
        <w:rPr>
          <w:rStyle w:val="c49"/>
          <w:b/>
          <w:bCs/>
          <w:color w:val="000000"/>
          <w:sz w:val="28"/>
          <w:szCs w:val="28"/>
        </w:rPr>
        <w:t>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794B47" w:rsidRPr="00624D2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rStyle w:val="c49"/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физическое, эмоционально-психологическое, социальное благополучие </w:t>
      </w:r>
      <w:proofErr w:type="gramStart"/>
      <w:r w:rsidRPr="00A55CA6">
        <w:rPr>
          <w:rStyle w:val="c6"/>
          <w:color w:val="000000"/>
          <w:sz w:val="28"/>
          <w:szCs w:val="28"/>
        </w:rPr>
        <w:t>обучающихся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в жизни образовательной организации, ощущение детьми </w:t>
      </w:r>
      <w:r w:rsidRPr="00A55CA6">
        <w:rPr>
          <w:rStyle w:val="c6"/>
          <w:color w:val="000000"/>
          <w:sz w:val="28"/>
          <w:szCs w:val="28"/>
        </w:rPr>
        <w:lastRenderedPageBreak/>
        <w:t>безопасности и психологического комфорта, информационной безопасности.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center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 xml:space="preserve">Планируемые </w:t>
      </w:r>
      <w:proofErr w:type="spellStart"/>
      <w:r w:rsidRPr="00A55CA6">
        <w:rPr>
          <w:rStyle w:val="c49"/>
          <w:b/>
          <w:bCs/>
          <w:color w:val="000000"/>
          <w:sz w:val="28"/>
          <w:szCs w:val="28"/>
        </w:rPr>
        <w:t>метапредметные</w:t>
      </w:r>
      <w:proofErr w:type="spellEnd"/>
      <w:r w:rsidRPr="00A55CA6">
        <w:rPr>
          <w:rStyle w:val="c49"/>
          <w:b/>
          <w:bCs/>
          <w:color w:val="000000"/>
          <w:sz w:val="28"/>
          <w:szCs w:val="28"/>
        </w:rPr>
        <w:t xml:space="preserve"> результаты</w:t>
      </w:r>
    </w:p>
    <w:p w:rsidR="00794B47" w:rsidRPr="00A55CA6" w:rsidRDefault="00794B47" w:rsidP="00B12244">
      <w:pPr>
        <w:pStyle w:val="c38"/>
        <w:shd w:val="clear" w:color="auto" w:fill="FFFFFF"/>
        <w:spacing w:before="0" w:beforeAutospacing="0" w:after="0" w:afterAutospacing="0" w:line="360" w:lineRule="auto"/>
        <w:ind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Выпускник научится</w:t>
      </w:r>
      <w:r w:rsidRPr="00A55CA6">
        <w:rPr>
          <w:rStyle w:val="c6"/>
          <w:color w:val="000000"/>
          <w:sz w:val="28"/>
          <w:szCs w:val="28"/>
        </w:rPr>
        <w:t>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ставить и формулировать собственные задачи в образовательной деятельности и жизненных ситуациях;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Выпускник научится: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менять и удерживать разные позиции в познавательной деятельности.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Выпускник научится: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A55CA6">
        <w:rPr>
          <w:rStyle w:val="c6"/>
          <w:color w:val="000000"/>
          <w:sz w:val="28"/>
          <w:szCs w:val="28"/>
        </w:rPr>
        <w:t>со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794B47" w:rsidRPr="00A55CA6" w:rsidRDefault="00794B47" w:rsidP="00B12244">
      <w:pPr>
        <w:pStyle w:val="c38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распознавать </w:t>
      </w:r>
      <w:proofErr w:type="spellStart"/>
      <w:r w:rsidRPr="00A55CA6">
        <w:rPr>
          <w:rStyle w:val="c6"/>
          <w:color w:val="000000"/>
          <w:sz w:val="28"/>
          <w:szCs w:val="28"/>
        </w:rPr>
        <w:t>конфликтогенные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 xml:space="preserve">Планируемые предметные результаты 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lastRenderedPageBreak/>
        <w:t>Выпускник  научится: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языковые средства адекватно цели общения и речевой ситуации;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proofErr w:type="gramStart"/>
      <w:r w:rsidRPr="00A55CA6">
        <w:rPr>
          <w:rStyle w:val="c6"/>
          <w:color w:val="000000"/>
          <w:sz w:val="28"/>
          <w:szCs w:val="28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 – выстраивать композицию текста, используя знания о его структурных элементах;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подбирать и использовать языковые средства в зависимости от типа текста и выбранного профиля обучения;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правильно использовать лексические и грамматические средства связи предложений при построении текста;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создавать устные и письменные тексты разных жанров в соответствии с функционально-стилевой принадлежностью текста;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55CA6">
        <w:rPr>
          <w:rStyle w:val="c6"/>
          <w:color w:val="000000"/>
          <w:sz w:val="28"/>
          <w:szCs w:val="28"/>
        </w:rPr>
        <w:t>аудирования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извлекать необходимую информацию из различных источников и переводить ее в текстовый формат;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преобразовывать те</w:t>
      </w:r>
      <w:proofErr w:type="gramStart"/>
      <w:r w:rsidRPr="00A55CA6">
        <w:rPr>
          <w:rStyle w:val="c6"/>
          <w:color w:val="000000"/>
          <w:sz w:val="28"/>
          <w:szCs w:val="28"/>
        </w:rPr>
        <w:t>кст в др</w:t>
      </w:r>
      <w:proofErr w:type="gramEnd"/>
      <w:r w:rsidRPr="00A55CA6">
        <w:rPr>
          <w:rStyle w:val="c6"/>
          <w:color w:val="000000"/>
          <w:sz w:val="28"/>
          <w:szCs w:val="28"/>
        </w:rPr>
        <w:t>угие виды передачи информации;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выбирать тему, определять цель и подбирать материал для публичного выступления;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культуру публичной речи;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собственную и чужую речь с позиции соответствия языковым нормам;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>Выпускник получит возможность научиться: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распознавать уровни и единицы языка в предъявленном тексте и видеть взаимосвязь между ними;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комментировать авторские высказывания на различные темы (в том числе о богатстве и выразительности русского языка);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отличать язык художественной литературы от других разновидностей современного русского языка;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синонимические ресурсы русского языка для более точного выражения мысли и усиления выразительности речи;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иметь представление об историческом развитии русского языка и истории русского языкознания;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дифференцировать главную и второстепенную информацию, известную и неизвестную информацию в прослушанном тексте;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сохранять стилевое единство при создании текста заданного функционального стиля;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создавать отзывы и рецензии на предложенный текст; – соблюдать культуру чтения, говорения, </w:t>
      </w:r>
      <w:proofErr w:type="spellStart"/>
      <w:r w:rsidRPr="00A55CA6">
        <w:rPr>
          <w:rStyle w:val="c6"/>
          <w:color w:val="000000"/>
          <w:sz w:val="28"/>
          <w:szCs w:val="28"/>
        </w:rPr>
        <w:t>аудирования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и письма;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нормы речевого поведения в разговорной речи, а также в учебно-научной и официально-деловой сферах общения; – осуществлять речевой самоконтроль;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794B47" w:rsidRPr="00A55CA6" w:rsidRDefault="00794B47" w:rsidP="00B12244">
      <w:pPr>
        <w:pStyle w:val="c27"/>
        <w:shd w:val="clear" w:color="auto" w:fill="FFFFFF"/>
        <w:spacing w:before="0" w:beforeAutospacing="0" w:after="0" w:afterAutospacing="0" w:line="360" w:lineRule="auto"/>
        <w:ind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эстетическую сторону речевого высказывания при анализе текстов (в том числе художественной литературы).</w:t>
      </w:r>
    </w:p>
    <w:p w:rsidR="00794B47" w:rsidRDefault="00794B47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244" w:rsidRPr="00B12244" w:rsidRDefault="00B12244" w:rsidP="00B1224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курса</w:t>
      </w:r>
      <w:r w:rsid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выбору </w:t>
      </w:r>
    </w:p>
    <w:p w:rsidR="00B12244" w:rsidRPr="00B12244" w:rsidRDefault="00B12244" w:rsidP="00B12244">
      <w:pPr>
        <w:pStyle w:val="a3"/>
        <w:widowControl w:val="0"/>
        <w:shd w:val="clear" w:color="auto" w:fill="FFFFFF"/>
        <w:autoSpaceDE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в формате ЕГЭ</w:t>
      </w: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10-11 классы»</w:t>
      </w:r>
    </w:p>
    <w:p w:rsidR="005C347F" w:rsidRDefault="005C347F" w:rsidP="00B12244">
      <w:pPr>
        <w:pStyle w:val="a3"/>
        <w:widowControl w:val="0"/>
        <w:shd w:val="clear" w:color="auto" w:fill="FFFFFF"/>
        <w:autoSpaceDE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347F" w:rsidRDefault="005C347F" w:rsidP="00B12244">
      <w:pPr>
        <w:pStyle w:val="a3"/>
        <w:widowControl w:val="0"/>
        <w:shd w:val="clear" w:color="auto" w:fill="FFFFFF"/>
        <w:autoSpaceDE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12244" w:rsidRPr="00B12244" w:rsidRDefault="00B12244" w:rsidP="005C347F">
      <w:pPr>
        <w:pStyle w:val="a3"/>
        <w:widowControl w:val="0"/>
        <w:shd w:val="clear" w:color="auto" w:fill="FFFFFF"/>
        <w:autoSpaceDE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 КЛАСС</w:t>
      </w:r>
    </w:p>
    <w:p w:rsidR="00B12244" w:rsidRPr="00B12244" w:rsidRDefault="00B12244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Языковые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Литературный язык. Нормы речи. Словари русского языка.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Орфоэпические нормы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орфоэпии. Орфография. Ударение.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Лексические нормы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Фразеологизмы. Речевые ошибки на лексическом уровне, их предупреждение.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Грамматические нормы 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Грамматические нормы: словообразовательные, морфологические, синтаксические.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Словообразовательные нормы 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словообразования. Ошибочное словообразование. Предупреждение ошибок.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Морфологические нормы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Морфологические нормы русского языка. Правила и нормы </w:t>
      </w:r>
      <w:proofErr w:type="gramStart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форм слов разных частей речи</w:t>
      </w:r>
      <w:proofErr w:type="gramEnd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Части речи. Грамматическое значение, </w:t>
      </w:r>
      <w:r w:rsidR="005C347F"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</w:t>
      </w: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и </w:t>
      </w:r>
      <w:r w:rsidR="005C347F"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синтаксическая</w:t>
      </w: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B12244" w:rsidRPr="00B12244" w:rsidRDefault="00B12244" w:rsidP="00B1224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Синтаксические нормы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косвенную</w:t>
      </w:r>
      <w:proofErr w:type="gramEnd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Типичные ошибки при нарушении синтаксических норм, их предупреждение.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12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11 КЛАСС </w:t>
      </w:r>
    </w:p>
    <w:p w:rsidR="005C347F" w:rsidRPr="005C347F" w:rsidRDefault="005C347F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Орфографические нормы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B12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и, ы</w:t>
      </w: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B12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 – </w:t>
      </w:r>
      <w:proofErr w:type="spellStart"/>
      <w:r w:rsidRPr="00B12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нн</w:t>
      </w:r>
      <w:proofErr w:type="spellEnd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частях речи. Слитное и раздельное написание </w:t>
      </w:r>
      <w:r w:rsidRPr="00B122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 </w:t>
      </w: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частями речи. Правописание служебных слов.</w:t>
      </w:r>
    </w:p>
    <w:p w:rsidR="00B12244" w:rsidRPr="005C347F" w:rsidRDefault="005C347F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Пунктуационные нормы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B12244" w:rsidRPr="005C347F" w:rsidRDefault="00B12244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B12244" w:rsidRPr="005C347F" w:rsidRDefault="00B12244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Функционально-смысловые типы речи</w:t>
      </w:r>
      <w:r w:rsidR="005C347F" w:rsidRPr="005C3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B12244" w:rsidRPr="005C347F" w:rsidRDefault="00B12244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Функциональные стили речи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стили, их характеристика. Признаки стилей речи Предупреждение ошибо</w:t>
      </w:r>
      <w:r w:rsidR="005C34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 определении стиля текста.</w:t>
      </w:r>
    </w:p>
    <w:p w:rsidR="00B12244" w:rsidRPr="005C347F" w:rsidRDefault="00B12244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Изобразительно-выразительные средства языка.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B12244" w:rsidRPr="005C347F" w:rsidRDefault="00B12244" w:rsidP="005C34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="005C347F" w:rsidRPr="005C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ммуникативная компетенция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обработка текста. Употребление языковых средств.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Жанровое многообразие сочинений. Структура письменной экзаменационной работы.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проблем исходного текста. Виды проблем.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сформулированной проблеме исходного текста.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позиция. Отражение авторской позиции в тексте.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B12244" w:rsidRP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B12244" w:rsidRDefault="00B12244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фактологических</w:t>
      </w:r>
      <w:proofErr w:type="spellEnd"/>
      <w:r w:rsidRP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норм.</w:t>
      </w: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Pr="00062403" w:rsidRDefault="005C347F" w:rsidP="005C347F">
      <w:pPr>
        <w:numPr>
          <w:ilvl w:val="0"/>
          <w:numId w:val="1"/>
        </w:numPr>
        <w:autoSpaceDN w:val="0"/>
        <w:adjustRightInd w:val="0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ЧЕСКОЕ ПЛАНИРОВАНИЕ С УКАЗАНИЕМ КОЛИЧЕСТВА ЧАСОВ, ОТВОДИМЫХ НА ОСВОЕНИЕ КАЖДОЙ ТЕМЫ</w:t>
      </w:r>
    </w:p>
    <w:p w:rsidR="005C347F" w:rsidRPr="00062403" w:rsidRDefault="005C347F" w:rsidP="005C347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Default="005C347F" w:rsidP="005C347F">
      <w:pPr>
        <w:autoSpaceDN w:val="0"/>
        <w:adjustRightIn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62403">
        <w:rPr>
          <w:rFonts w:ascii="Times New Roman" w:hAnsi="Times New Roman" w:cs="Times New Roman"/>
          <w:sz w:val="28"/>
          <w:szCs w:val="28"/>
        </w:rPr>
        <w:t>На изучени</w:t>
      </w:r>
      <w:r>
        <w:rPr>
          <w:rFonts w:ascii="Times New Roman" w:hAnsi="Times New Roman" w:cs="Times New Roman"/>
          <w:sz w:val="28"/>
          <w:szCs w:val="28"/>
        </w:rPr>
        <w:t xml:space="preserve">е курса  по выбору </w:t>
      </w:r>
      <w:r w:rsidRPr="000624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в формате ЕГЭ</w:t>
      </w:r>
      <w:r w:rsidRPr="00062403">
        <w:rPr>
          <w:rFonts w:ascii="Times New Roman" w:eastAsia="Times New Roman" w:hAnsi="Times New Roman" w:cs="Times New Roman"/>
          <w:sz w:val="28"/>
          <w:szCs w:val="28"/>
          <w:lang w:eastAsia="ru-RU"/>
        </w:rPr>
        <w:t>. 10-11 классы</w:t>
      </w:r>
      <w:r w:rsidRPr="00062403">
        <w:rPr>
          <w:rFonts w:ascii="Times New Roman" w:hAnsi="Times New Roman" w:cs="Times New Roman"/>
          <w:sz w:val="28"/>
          <w:szCs w:val="28"/>
        </w:rPr>
        <w:t>» в 10 классе  при получении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 в МАОУ СОШ № 1 отводится 35</w:t>
      </w:r>
      <w:r w:rsidRPr="00062403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сов (1</w:t>
      </w:r>
      <w:r w:rsidRPr="00062403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>
        <w:rPr>
          <w:rFonts w:ascii="Times New Roman" w:hAnsi="Times New Roman" w:cs="Times New Roman"/>
          <w:sz w:val="28"/>
          <w:szCs w:val="28"/>
        </w:rPr>
        <w:t>), в 11 классе 34 часа (1 час в неделю), всего 69 часов.</w:t>
      </w:r>
    </w:p>
    <w:tbl>
      <w:tblPr>
        <w:tblW w:w="0" w:type="auto"/>
        <w:jc w:val="center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"/>
        <w:gridCol w:w="4809"/>
        <w:gridCol w:w="1017"/>
        <w:gridCol w:w="1124"/>
        <w:gridCol w:w="1354"/>
      </w:tblGrid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КУРСА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ТЕОРЕТ.</w:t>
            </w:r>
          </w:p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ПРАКТИЧ.</w:t>
            </w:r>
          </w:p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</w:tr>
      <w:tr w:rsidR="005C347F" w:rsidRPr="00610BFF" w:rsidTr="005C347F">
        <w:trPr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C347F" w:rsidRPr="005C347F" w:rsidRDefault="005C347F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4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</w:tr>
    </w:tbl>
    <w:p w:rsidR="005C347F" w:rsidRPr="00B12244" w:rsidRDefault="005C347F" w:rsidP="00B122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7F" w:rsidRPr="00C07B90" w:rsidRDefault="005C347F" w:rsidP="005C347F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C07B90" w:rsidRDefault="005C347F" w:rsidP="005C347F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ПО ВЫБОРУ «РУССКИЙ ЯЗЫК В ФОРМАТЕ ЕГЭ» </w:t>
      </w:r>
    </w:p>
    <w:p w:rsidR="005C347F" w:rsidRPr="00C07B90" w:rsidRDefault="005C347F" w:rsidP="005C347F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10-11 классы</w:t>
      </w:r>
    </w:p>
    <w:p w:rsidR="005C347F" w:rsidRPr="00610BFF" w:rsidRDefault="005C347F" w:rsidP="005C347F">
      <w:pPr>
        <w:spacing w:before="172" w:after="172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(69</w:t>
      </w:r>
      <w:r w:rsidRPr="0061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</w:t>
      </w:r>
    </w:p>
    <w:tbl>
      <w:tblPr>
        <w:tblW w:w="0" w:type="auto"/>
        <w:jc w:val="center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8284"/>
        <w:gridCol w:w="620"/>
      </w:tblGrid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35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Омонимы,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синонимы, антонимы,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слов разных частей речи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Грамматическое значение, морфологические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C07B90" w:rsidRPr="00610BFF" w:rsidRDefault="00C07B90" w:rsidP="00C0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7B90" w:rsidRPr="00610BFF" w:rsidTr="00C07B90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7B90" w:rsidRPr="00610BFF" w:rsidRDefault="00C07B90" w:rsidP="005C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7B90" w:rsidRPr="00610BFF" w:rsidRDefault="00C07B90" w:rsidP="00ED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07B90" w:rsidRPr="00610BFF" w:rsidRDefault="00C07B90" w:rsidP="00ED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C347F" w:rsidRDefault="005C347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Default="0051574F" w:rsidP="005C347F">
      <w:pPr>
        <w:rPr>
          <w:rFonts w:ascii="Times New Roman" w:hAnsi="Times New Roman" w:cs="Times New Roman"/>
          <w:sz w:val="24"/>
          <w:szCs w:val="24"/>
        </w:rPr>
      </w:pPr>
    </w:p>
    <w:p w:rsidR="0051574F" w:rsidRPr="00610BFF" w:rsidRDefault="0051574F" w:rsidP="005C34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8284"/>
        <w:gridCol w:w="210"/>
      </w:tblGrid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610B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trHeight w:val="293"/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610BFF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1574F" w:rsidRPr="00610BFF" w:rsidRDefault="0051574F" w:rsidP="000F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74F" w:rsidRPr="00C07B90" w:rsidTr="000F3B58">
        <w:trPr>
          <w:jc w:val="center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74F" w:rsidRPr="00C07B90" w:rsidRDefault="0051574F" w:rsidP="000F3B58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74F" w:rsidRPr="00C07B90" w:rsidRDefault="0051574F" w:rsidP="000F3B58">
            <w:pPr>
              <w:spacing w:after="0" w:line="3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точности и выразительности речи экзаменационной работы. Речевые ошибки и недочёты. Фактические и фоновые ошибки. Психологическая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74F" w:rsidRPr="00C07B90" w:rsidRDefault="0051574F" w:rsidP="000F3B58">
            <w:pPr>
              <w:spacing w:after="0" w:line="3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12244" w:rsidRPr="00A55CA6" w:rsidRDefault="00B12244" w:rsidP="00794B47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B47" w:rsidRDefault="00794B47" w:rsidP="00794B4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B47" w:rsidRDefault="00794B47" w:rsidP="00794B4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B47" w:rsidRDefault="00794B47" w:rsidP="00794B4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B47" w:rsidRDefault="00794B47" w:rsidP="00794B47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057" w:rsidRDefault="00561057"/>
    <w:sectPr w:rsidR="00561057" w:rsidSect="00B12244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308"/>
    <w:multiLevelType w:val="hybridMultilevel"/>
    <w:tmpl w:val="504ABE90"/>
    <w:lvl w:ilvl="0" w:tplc="212E2F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222BF"/>
    <w:multiLevelType w:val="hybridMultilevel"/>
    <w:tmpl w:val="504ABE90"/>
    <w:lvl w:ilvl="0" w:tplc="212E2F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30"/>
    <w:rsid w:val="0051574F"/>
    <w:rsid w:val="00561057"/>
    <w:rsid w:val="005C347F"/>
    <w:rsid w:val="00794B47"/>
    <w:rsid w:val="00A72B30"/>
    <w:rsid w:val="00B12244"/>
    <w:rsid w:val="00C0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B47"/>
    <w:pPr>
      <w:ind w:left="720"/>
      <w:contextualSpacing/>
    </w:pPr>
  </w:style>
  <w:style w:type="paragraph" w:customStyle="1" w:styleId="c27">
    <w:name w:val="c27"/>
    <w:basedOn w:val="a"/>
    <w:rsid w:val="007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94B47"/>
  </w:style>
  <w:style w:type="character" w:customStyle="1" w:styleId="c6">
    <w:name w:val="c6"/>
    <w:basedOn w:val="a0"/>
    <w:rsid w:val="00794B47"/>
  </w:style>
  <w:style w:type="character" w:customStyle="1" w:styleId="c73">
    <w:name w:val="c73"/>
    <w:basedOn w:val="a0"/>
    <w:rsid w:val="00794B47"/>
  </w:style>
  <w:style w:type="character" w:customStyle="1" w:styleId="c68">
    <w:name w:val="c68"/>
    <w:basedOn w:val="a0"/>
    <w:rsid w:val="00794B47"/>
  </w:style>
  <w:style w:type="paragraph" w:customStyle="1" w:styleId="c38">
    <w:name w:val="c38"/>
    <w:basedOn w:val="a"/>
    <w:rsid w:val="007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B47"/>
    <w:pPr>
      <w:ind w:left="720"/>
      <w:contextualSpacing/>
    </w:pPr>
  </w:style>
  <w:style w:type="paragraph" w:customStyle="1" w:styleId="c27">
    <w:name w:val="c27"/>
    <w:basedOn w:val="a"/>
    <w:rsid w:val="007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794B47"/>
  </w:style>
  <w:style w:type="character" w:customStyle="1" w:styleId="c6">
    <w:name w:val="c6"/>
    <w:basedOn w:val="a0"/>
    <w:rsid w:val="00794B47"/>
  </w:style>
  <w:style w:type="character" w:customStyle="1" w:styleId="c73">
    <w:name w:val="c73"/>
    <w:basedOn w:val="a0"/>
    <w:rsid w:val="00794B47"/>
  </w:style>
  <w:style w:type="character" w:customStyle="1" w:styleId="c68">
    <w:name w:val="c68"/>
    <w:basedOn w:val="a0"/>
    <w:rsid w:val="00794B47"/>
  </w:style>
  <w:style w:type="paragraph" w:customStyle="1" w:styleId="c38">
    <w:name w:val="c38"/>
    <w:basedOn w:val="a"/>
    <w:rsid w:val="0079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3</cp:revision>
  <cp:lastPrinted>2020-08-27T04:55:00Z</cp:lastPrinted>
  <dcterms:created xsi:type="dcterms:W3CDTF">2020-08-25T02:39:00Z</dcterms:created>
  <dcterms:modified xsi:type="dcterms:W3CDTF">2020-08-27T04:56:00Z</dcterms:modified>
</cp:coreProperties>
</file>